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Glockenturm - Zugang und Einbauten</w:t>
      </w:r>
    </w:p>
    <w:p>
      <w:pPr>
        <w:pStyle w:val="Text A"/>
      </w:pPr>
    </w:p>
    <w:p>
      <w:pPr>
        <w:pStyle w:val="Text A"/>
        <w:rPr>
          <w:b w:val="1"/>
          <w:bCs w:val="1"/>
        </w:rPr>
      </w:pPr>
    </w:p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Zur Sicherheit sollte vor der Turmbegehung sichergestellt werden, dass w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hrend des Einstieges in die Glockenstube keine Glocke schwingt, denn das k</w:t>
      </w:r>
      <w:r>
        <w:rPr>
          <w:b w:val="1"/>
          <w:bCs w:val="1"/>
          <w:rtl w:val="0"/>
          <w:lang w:val="de-DE"/>
        </w:rPr>
        <w:t>ö</w:t>
      </w:r>
      <w:r>
        <w:rPr>
          <w:b w:val="1"/>
          <w:bCs w:val="1"/>
          <w:rtl w:val="0"/>
          <w:lang w:val="de-DE"/>
        </w:rPr>
        <w:t>nnte zu gef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hrlichen Verletzungen f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hren!</w:t>
      </w:r>
    </w:p>
    <w:p>
      <w:pPr>
        <w:pStyle w:val="Text A"/>
        <w:rPr>
          <w:b w:val="1"/>
          <w:bCs w:val="1"/>
        </w:rPr>
      </w:pPr>
    </w:p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Vorbereitung</w:t>
      </w:r>
      <w:r>
        <w:rPr>
          <w:b w:val="1"/>
          <w:bCs w:val="1"/>
          <w:rtl w:val="0"/>
          <w:lang w:val="de-DE"/>
        </w:rPr>
        <w:t xml:space="preserve"> zur Sicherheit</w:t>
      </w:r>
    </w:p>
    <w:p>
      <w:pPr>
        <w:pStyle w:val="Text A"/>
      </w:pPr>
      <w:r>
        <w:rPr>
          <w:rtl w:val="0"/>
          <w:lang w:val="de-DE"/>
        </w:rPr>
        <w:t xml:space="preserve">Vor dem Aufgang in die Glockenstube sollte man ein </w:t>
      </w:r>
      <w:r>
        <w:rPr>
          <w:b w:val="1"/>
          <w:bCs w:val="1"/>
          <w:rtl w:val="0"/>
          <w:lang w:val="de-DE"/>
        </w:rPr>
        <w:t>Schild</w:t>
      </w:r>
      <w:r>
        <w:rPr>
          <w:rtl w:val="0"/>
          <w:lang w:val="de-DE"/>
        </w:rPr>
        <w:t xml:space="preserve"> an die Glockenschaltung 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ngen, damit niemand die Glocken anschaltet, w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hrend man oben ist!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 xml:space="preserve">Auch sollte nicht zu den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blichen 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utezeiten (werktags 8.00, 12.00 und 19.00) hinaufgegangen werden oder das 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utwerk im Schalterraum unter der Orgeltreppe </w:t>
      </w:r>
      <w:r>
        <w:rPr>
          <w:rtl w:val="0"/>
          <w:lang w:val="de-DE"/>
        </w:rPr>
        <w:t>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ndisch </w:t>
      </w:r>
      <w:r>
        <w:rPr>
          <w:rtl w:val="0"/>
          <w:lang w:val="de-DE"/>
        </w:rPr>
        <w:t>geschaltet werden..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Unten muss eine hohe Klappleiter an die eingebaute Leiter angestellt werden. Wir haben eine vierteilige Klappleiter, die daf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gut geeignet ist.</w:t>
      </w:r>
    </w:p>
    <w:p>
      <w:pPr>
        <w:pStyle w:val="Text A"/>
      </w:pPr>
    </w:p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Auf- und Abstieg</w:t>
      </w:r>
    </w:p>
    <w:p>
      <w:pPr>
        <w:pStyle w:val="Text A"/>
      </w:pPr>
      <w:r>
        <w:rPr>
          <w:rtl w:val="0"/>
          <w:lang w:val="de-DE"/>
        </w:rPr>
        <w:t>Aus Sicherheitsgr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nden solle beim Aufgang rutschfeste Schuhe getragen werden. Ein Geschirr beim Aufgang ist nicht zu empfehlen, weil das Ein- und Aush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ngen des Klettergeschirrs in die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hrungsschiene gef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hrlicher ist als das vorsichtige Nutzen der Leiter.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Es empfiehlt sich, nur immer eine Hand oder einen Fu</w:t>
      </w:r>
      <w:r>
        <w:rPr>
          <w:rtl w:val="0"/>
          <w:lang w:val="de-DE"/>
        </w:rPr>
        <w:t xml:space="preserve">ß </w:t>
      </w:r>
      <w:r>
        <w:rPr>
          <w:rtl w:val="0"/>
          <w:lang w:val="de-DE"/>
        </w:rPr>
        <w:t xml:space="preserve">zu bewegen, so dass man sicheren Halt beim Auf und Abstieg hat. Besonders aufmerksam sein muss man beim oberen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bergang in die Glockenstube. Die Bodenklappe muss nur hochgedr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ckt werden.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Wenn man in der Glockenstube angelangt ist, sollte die Bodenklappe vorsichtig geschlossen werden,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den Fall, dass man in der Glockenstube strauchelt. Beim Heruntergehen muss die Bodenklappe wieder vorsichtig ge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ffnet und beim Heruntergehen geschlossen werden.</w:t>
      </w:r>
    </w:p>
    <w:p>
      <w:pPr>
        <w:pStyle w:val="Text A"/>
      </w:pPr>
    </w:p>
    <w:p>
      <w:pPr>
        <w:pStyle w:val="Text A"/>
      </w:pPr>
      <w:r>
        <w:rPr>
          <w:b w:val="1"/>
          <w:bCs w:val="1"/>
          <w:rtl w:val="0"/>
          <w:lang w:val="de-DE"/>
        </w:rPr>
        <w:t>In der Glockenstube</w:t>
      </w:r>
    </w:p>
    <w:p>
      <w:pPr>
        <w:pStyle w:val="Text A"/>
      </w:pPr>
      <w:r>
        <w:rPr>
          <w:rtl w:val="0"/>
          <w:lang w:val="de-DE"/>
        </w:rPr>
        <w:t xml:space="preserve">Dort gibt es links vom Einstieg einen Lichtschalter. Bitte vor dem Hinabsteigen nicht vergessen </w:t>
      </w:r>
      <w:r>
        <w:rPr>
          <w:rtl w:val="0"/>
          <w:lang w:val="de-DE"/>
        </w:rPr>
        <w:t xml:space="preserve">diesen Schalter </w:t>
      </w:r>
      <w:r>
        <w:rPr>
          <w:rtl w:val="0"/>
          <w:lang w:val="de-DE"/>
        </w:rPr>
        <w:t>auszuschalten!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Unterhalb des Lichtschalters ist eine Steckdose, in der eine Mehrfachsteckdose steckt. Von dort aus geht ein Kabel hinauf, links neben das Eulenloch. Dort sind die Anschl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sse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das Turmkreuz und den Weihnachtsstern.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das Umschalten zwischen Kreuz und Stern gibt es eine Fernsteuerung, die Dank der Frequenz von 866 MHz von unten zu aktivieren ist.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Es ist auch ein D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mmerungsschalter in die Glockenstube eingebaut, der Kreuz und Stern w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hrend der Dunkelheit einschalten.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Bei Gemeindefesten kann durch das Eulenloch ein Seil heruntergelassen werden, um daran die Mitte des Segeltuches zu befestigen und entsprechend hochzuziehen. Dadurch kann Regenwasser abflie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en, falls es regnet.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Opti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Optima" w:cs="Arial Unicode MS" w:hAnsi="Opti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Optima"/>
            <a:ea typeface="Optima"/>
            <a:cs typeface="Optima"/>
            <a:sym typeface="Opti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Optima"/>
            <a:ea typeface="Optima"/>
            <a:cs typeface="Optima"/>
            <a:sym typeface="Opti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